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1A295D23" w14:textId="77777777" w:rsidR="00F8217F" w:rsidRDefault="00BB037B" w:rsidP="005D68B0">
      <w:pPr>
        <w:pStyle w:val="Titul2"/>
      </w:pPr>
      <w:r w:rsidRPr="005D68B0">
        <w:t xml:space="preserve">Název veřejné zakázky: </w:t>
      </w:r>
    </w:p>
    <w:p w14:paraId="3B72E9C4" w14:textId="0FDFDCE1" w:rsidR="005D68B0" w:rsidRPr="005D68B0" w:rsidRDefault="00F8217F" w:rsidP="005D68B0">
      <w:pPr>
        <w:pStyle w:val="Titul2"/>
      </w:pPr>
      <w:sdt>
        <w:sdtPr>
          <w:rPr>
            <w:rStyle w:val="ZhlavChar"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Content>
          <w:r w:rsidRPr="00F8217F">
            <w:rPr>
              <w:rStyle w:val="ZhlavChar"/>
            </w:rPr>
            <w:t xml:space="preserve">„ETCS Milovice – Praha hl. n. (mimo)“ 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6BB5AE25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 xml:space="preserve">bě Smluvní strany v souladu s ustanovením § 5 odst. 2 ZRS zašlou správci registru smluv elektronický obraz Smlouvy a jejich příloh a </w:t>
      </w:r>
      <w:proofErr w:type="spellStart"/>
      <w:r w:rsidR="00BB037B" w:rsidRPr="008A2719">
        <w:t>metadata</w:t>
      </w:r>
      <w:proofErr w:type="spellEnd"/>
      <w:r w:rsidR="00BB037B" w:rsidRPr="008A2719">
        <w:t xml:space="preserve">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lastRenderedPageBreak/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F8A61" w14:textId="77777777" w:rsidR="00FB0503" w:rsidRDefault="00FB0503" w:rsidP="00962258">
      <w:pPr>
        <w:spacing w:after="0" w:line="240" w:lineRule="auto"/>
      </w:pPr>
      <w:r>
        <w:separator/>
      </w:r>
    </w:p>
  </w:endnote>
  <w:endnote w:type="continuationSeparator" w:id="0">
    <w:p w14:paraId="63125BE0" w14:textId="77777777" w:rsidR="00FB0503" w:rsidRDefault="00FB050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00BA03E9" w:rsidR="005D68B0" w:rsidRPr="00352421" w:rsidRDefault="00F8217F" w:rsidP="00D50379">
          <w:pPr>
            <w:pStyle w:val="Zpatvpravo"/>
            <w:rPr>
              <w:rStyle w:val="Tun"/>
            </w:rPr>
          </w:pPr>
          <w:r>
            <w:rPr>
              <w:rStyle w:val="Tun"/>
            </w:rPr>
            <w:t xml:space="preserve">ETCS Milovice – Praha </w:t>
          </w:r>
          <w:proofErr w:type="spellStart"/>
          <w:proofErr w:type="gramStart"/>
          <w:r>
            <w:rPr>
              <w:rStyle w:val="Tun"/>
            </w:rPr>
            <w:t>hl.n</w:t>
          </w:r>
          <w:proofErr w:type="spellEnd"/>
          <w:r>
            <w:rPr>
              <w:rStyle w:val="Tun"/>
            </w:rPr>
            <w:t>.</w:t>
          </w:r>
          <w:proofErr w:type="gramEnd"/>
          <w:r>
            <w:rPr>
              <w:rStyle w:val="Tun"/>
            </w:rPr>
            <w:t xml:space="preserve"> (mimo)</w:t>
          </w:r>
          <w:bookmarkStart w:id="0" w:name="_GoBack"/>
          <w:bookmarkEnd w:id="0"/>
        </w:p>
      </w:tc>
      <w:tc>
        <w:tcPr>
          <w:tcW w:w="851" w:type="dxa"/>
          <w:vAlign w:val="bottom"/>
        </w:tcPr>
        <w:p w14:paraId="51CBCA93" w14:textId="41248B92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217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217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9FC4C" w14:textId="476E8585" w:rsidR="00BE5121" w:rsidRDefault="008E50F3" w:rsidP="00BE5121">
    <w:pPr>
      <w:pStyle w:val="Zpat"/>
      <w:rPr>
        <w:rFonts w:cs="Calibri"/>
        <w:szCs w:val="12"/>
      </w:rPr>
    </w:pPr>
    <w:r>
      <w:rPr>
        <w:rFonts w:cs="Calibri"/>
        <w:noProof/>
        <w:szCs w:val="12"/>
        <w:lang w:eastAsia="cs-CZ"/>
      </w:rPr>
      <w:drawing>
        <wp:inline distT="0" distB="0" distL="0" distR="0" wp14:anchorId="7605073F" wp14:editId="2183FF98">
          <wp:extent cx="3088800" cy="6480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EF_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8800" cy="64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B09321" w14:textId="77777777" w:rsidR="005D3C39" w:rsidRPr="00BE5121" w:rsidRDefault="00BE5121" w:rsidP="00BE5121">
    <w:pPr>
      <w:pStyle w:val="Zpat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EA38F" w14:textId="77777777" w:rsidR="00FB0503" w:rsidRDefault="00FB0503" w:rsidP="00962258">
      <w:pPr>
        <w:spacing w:after="0" w:line="240" w:lineRule="auto"/>
      </w:pPr>
      <w:r>
        <w:separator/>
      </w:r>
    </w:p>
  </w:footnote>
  <w:footnote w:type="continuationSeparator" w:id="0">
    <w:p w14:paraId="7F80573F" w14:textId="77777777" w:rsidR="00FB0503" w:rsidRDefault="00FB050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0C8" w14:textId="77777777" w:rsidR="00F8217F" w:rsidRDefault="00F821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F8217F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3B2A8E6E" w:rsidR="005D3C39" w:rsidRPr="00B8518B" w:rsidRDefault="00F8217F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AA6D82B" wp14:editId="1DBFCB08">
                <wp:simplePos x="0" y="0"/>
                <wp:positionH relativeFrom="column">
                  <wp:posOffset>3175</wp:posOffset>
                </wp:positionH>
                <wp:positionV relativeFrom="page">
                  <wp:posOffset>4445</wp:posOffset>
                </wp:positionV>
                <wp:extent cx="1717040" cy="63690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F8217F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E9"/>
    <w:rsid w:val="00012172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217F"/>
    <w:rsid w:val="00F86BA6"/>
    <w:rsid w:val="00FB0503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79"/>
    <w:rsid w:val="00146B79"/>
    <w:rsid w:val="00205C31"/>
    <w:rsid w:val="00224B8C"/>
    <w:rsid w:val="002E1F08"/>
    <w:rsid w:val="005462D9"/>
    <w:rsid w:val="005A1B12"/>
    <w:rsid w:val="005E3FC4"/>
    <w:rsid w:val="007E248B"/>
    <w:rsid w:val="00A37915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2CAF3C0-4626-4F87-AAC7-6141A5D48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5</TotalTime>
  <Pages>2</Pages>
  <Words>430</Words>
  <Characters>2538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Hlídková Vladimíra</cp:lastModifiedBy>
  <cp:revision>6</cp:revision>
  <cp:lastPrinted>2019-03-12T14:23:00Z</cp:lastPrinted>
  <dcterms:created xsi:type="dcterms:W3CDTF">2021-12-15T13:29:00Z</dcterms:created>
  <dcterms:modified xsi:type="dcterms:W3CDTF">2022-12-19T07:12:00Z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